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041" w:rsidRDefault="008D0041">
      <w:pPr>
        <w:pStyle w:val="ConsPlusTitle"/>
        <w:jc w:val="center"/>
      </w:pPr>
      <w:bookmarkStart w:id="0" w:name="_GoBack"/>
      <w:bookmarkEnd w:id="0"/>
      <w:r>
        <w:t>АДМИНИСТРАЦИЯ КОСТРОМСКОЙ ОБЛАСТИ</w:t>
      </w:r>
    </w:p>
    <w:p w:rsidR="008D0041" w:rsidRDefault="008D0041">
      <w:pPr>
        <w:pStyle w:val="ConsPlusTitle"/>
        <w:jc w:val="center"/>
      </w:pPr>
    </w:p>
    <w:p w:rsidR="008D0041" w:rsidRDefault="008D0041">
      <w:pPr>
        <w:pStyle w:val="ConsPlusTitle"/>
        <w:jc w:val="center"/>
      </w:pPr>
      <w:r>
        <w:t>ПОСТАНОВЛЕНИЕ</w:t>
      </w:r>
    </w:p>
    <w:p w:rsidR="008D0041" w:rsidRDefault="008D0041">
      <w:pPr>
        <w:pStyle w:val="ConsPlusTitle"/>
        <w:jc w:val="center"/>
      </w:pPr>
      <w:r>
        <w:t>от 22 сентября 2015 г. N 323-а</w:t>
      </w:r>
    </w:p>
    <w:p w:rsidR="008D0041" w:rsidRDefault="008D0041">
      <w:pPr>
        <w:pStyle w:val="ConsPlusTitle"/>
        <w:jc w:val="center"/>
      </w:pPr>
    </w:p>
    <w:p w:rsidR="008D0041" w:rsidRDefault="008D0041">
      <w:pPr>
        <w:pStyle w:val="ConsPlusTitle"/>
        <w:jc w:val="center"/>
      </w:pPr>
      <w:r>
        <w:t>О ПОРЯДКЕ ОСУЩЕСТВЛЕНИЯ РЕГИОНАЛЬНОГО ГОСУДАРСТВЕННОГО</w:t>
      </w:r>
    </w:p>
    <w:p w:rsidR="008D0041" w:rsidRDefault="008D0041">
      <w:pPr>
        <w:pStyle w:val="ConsPlusTitle"/>
        <w:jc w:val="center"/>
      </w:pPr>
      <w:r>
        <w:t>КОНТРОЛЯ (НАДЗОРА) ЗА СОБЛЮДЕНИЕМ ТРЕБОВАНИЙ</w:t>
      </w:r>
    </w:p>
    <w:p w:rsidR="008D0041" w:rsidRDefault="008D0041">
      <w:pPr>
        <w:pStyle w:val="ConsPlusTitle"/>
        <w:jc w:val="center"/>
      </w:pPr>
      <w:r>
        <w:t>ЗАКОНОДАТЕЛЬСТВА ОБ ЭНЕРГОСБЕРЕЖЕНИИ И О ПОВЫШЕНИИ</w:t>
      </w:r>
    </w:p>
    <w:p w:rsidR="008D0041" w:rsidRDefault="008D0041">
      <w:pPr>
        <w:pStyle w:val="ConsPlusTitle"/>
        <w:jc w:val="center"/>
      </w:pPr>
      <w:r>
        <w:t>ЭНЕРГЕТИЧЕСКОЙ ЭФФЕКТИВНОСТИ</w:t>
      </w:r>
    </w:p>
    <w:p w:rsidR="008D0041" w:rsidRDefault="008D0041">
      <w:pPr>
        <w:pStyle w:val="ConsPlusNormal"/>
        <w:jc w:val="center"/>
      </w:pPr>
    </w:p>
    <w:p w:rsidR="008D0041" w:rsidRDefault="008D0041">
      <w:pPr>
        <w:pStyle w:val="ConsPlusNormal"/>
        <w:ind w:firstLine="540"/>
        <w:jc w:val="both"/>
      </w:pPr>
      <w:r>
        <w:t xml:space="preserve">В соответствии с Федеральными законами от 23 ноября 2009 года </w:t>
      </w:r>
      <w:hyperlink r:id="rId4" w:history="1">
        <w:r>
          <w:rPr>
            <w:color w:val="0000FF"/>
          </w:rPr>
          <w:t>N 261-ФЗ</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от 26 декабря 2008 года </w:t>
      </w:r>
      <w:hyperlink r:id="rId5" w:history="1">
        <w:r>
          <w:rPr>
            <w:color w:val="0000FF"/>
          </w:rPr>
          <w:t>N 294-ФЗ</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Костромской области постановляет:</w:t>
      </w:r>
    </w:p>
    <w:p w:rsidR="008D0041" w:rsidRDefault="008D0041">
      <w:pPr>
        <w:pStyle w:val="ConsPlusNormal"/>
        <w:ind w:firstLine="540"/>
        <w:jc w:val="both"/>
      </w:pPr>
      <w:r>
        <w:t xml:space="preserve">1. Утвердить прилагаемый </w:t>
      </w:r>
      <w:hyperlink w:anchor="P34" w:history="1">
        <w:r>
          <w:rPr>
            <w:color w:val="0000FF"/>
          </w:rPr>
          <w:t>порядок</w:t>
        </w:r>
      </w:hyperlink>
      <w:r>
        <w:t xml:space="preserve"> осуществления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8D0041" w:rsidRDefault="008D0041">
      <w:pPr>
        <w:pStyle w:val="ConsPlusNormal"/>
        <w:ind w:firstLine="540"/>
        <w:jc w:val="both"/>
      </w:pPr>
      <w:r>
        <w:t>2. Признать утратившими силу:</w:t>
      </w:r>
    </w:p>
    <w:p w:rsidR="008D0041" w:rsidRDefault="008D0041">
      <w:pPr>
        <w:pStyle w:val="ConsPlusNormal"/>
        <w:ind w:firstLine="540"/>
        <w:jc w:val="both"/>
      </w:pPr>
      <w:r>
        <w:t xml:space="preserve">1) </w:t>
      </w:r>
      <w:hyperlink r:id="rId6" w:history="1">
        <w:r>
          <w:rPr>
            <w:color w:val="0000FF"/>
          </w:rPr>
          <w:t>постановление</w:t>
        </w:r>
      </w:hyperlink>
      <w:r>
        <w:t xml:space="preserve"> администрации Костромской области от 9 декабря 2011 года N 485-а "Об исполнительных органах государственной власти Костромской области, уполномоченных на осуществление регионального государственного контроля (надзора)";</w:t>
      </w:r>
    </w:p>
    <w:p w:rsidR="008D0041" w:rsidRDefault="008D0041">
      <w:pPr>
        <w:pStyle w:val="ConsPlusNormal"/>
        <w:ind w:firstLine="540"/>
        <w:jc w:val="both"/>
      </w:pPr>
      <w:r>
        <w:t xml:space="preserve">2) </w:t>
      </w:r>
      <w:hyperlink r:id="rId7" w:history="1">
        <w:r>
          <w:rPr>
            <w:color w:val="0000FF"/>
          </w:rPr>
          <w:t>постановление</w:t>
        </w:r>
      </w:hyperlink>
      <w:r>
        <w:t xml:space="preserve"> администрации Костромской области от 28 декабря 2012 года N 590-а "О внесении изменений в постановление администрации Костромской области от 09.12.2011 N 485-а".</w:t>
      </w:r>
    </w:p>
    <w:p w:rsidR="008D0041" w:rsidRDefault="008D0041">
      <w:pPr>
        <w:pStyle w:val="ConsPlusNormal"/>
        <w:ind w:firstLine="540"/>
        <w:jc w:val="both"/>
      </w:pPr>
      <w:r>
        <w:t>3. Настоящее постановление вступает в силу со дня его официального опубликования.</w:t>
      </w:r>
    </w:p>
    <w:p w:rsidR="008D0041" w:rsidRDefault="008D0041">
      <w:pPr>
        <w:pStyle w:val="ConsPlusNormal"/>
        <w:ind w:firstLine="540"/>
        <w:jc w:val="both"/>
      </w:pPr>
    </w:p>
    <w:p w:rsidR="008D0041" w:rsidRDefault="008D0041">
      <w:pPr>
        <w:pStyle w:val="ConsPlusNormal"/>
        <w:jc w:val="right"/>
      </w:pPr>
      <w:proofErr w:type="spellStart"/>
      <w:r>
        <w:t>Вр.и.о</w:t>
      </w:r>
      <w:proofErr w:type="spellEnd"/>
      <w:r>
        <w:t>. губернатора</w:t>
      </w:r>
    </w:p>
    <w:p w:rsidR="008D0041" w:rsidRDefault="008D0041">
      <w:pPr>
        <w:pStyle w:val="ConsPlusNormal"/>
        <w:jc w:val="right"/>
      </w:pPr>
      <w:r>
        <w:t>Костромской области</w:t>
      </w:r>
    </w:p>
    <w:p w:rsidR="008D0041" w:rsidRDefault="008D0041">
      <w:pPr>
        <w:pStyle w:val="ConsPlusNormal"/>
        <w:jc w:val="right"/>
      </w:pPr>
      <w:r>
        <w:t>С.СИТНИКОВ</w:t>
      </w:r>
    </w:p>
    <w:p w:rsidR="008D0041" w:rsidRDefault="008D0041">
      <w:pPr>
        <w:pStyle w:val="ConsPlusNormal"/>
        <w:jc w:val="right"/>
      </w:pPr>
    </w:p>
    <w:p w:rsidR="008D0041" w:rsidRDefault="008D0041">
      <w:pPr>
        <w:pStyle w:val="ConsPlusNormal"/>
        <w:jc w:val="right"/>
      </w:pPr>
    </w:p>
    <w:p w:rsidR="008D0041" w:rsidRDefault="008D0041">
      <w:pPr>
        <w:pStyle w:val="ConsPlusNormal"/>
        <w:jc w:val="right"/>
      </w:pPr>
    </w:p>
    <w:p w:rsidR="008D0041" w:rsidRDefault="008D0041">
      <w:pPr>
        <w:pStyle w:val="ConsPlusNormal"/>
        <w:jc w:val="right"/>
      </w:pPr>
    </w:p>
    <w:p w:rsidR="008D0041" w:rsidRDefault="008D0041">
      <w:pPr>
        <w:pStyle w:val="ConsPlusNormal"/>
        <w:jc w:val="right"/>
      </w:pPr>
    </w:p>
    <w:p w:rsidR="008D0041" w:rsidRDefault="008D0041">
      <w:pPr>
        <w:pStyle w:val="ConsPlusNormal"/>
        <w:jc w:val="right"/>
      </w:pPr>
      <w:r>
        <w:t>Приложение</w:t>
      </w:r>
    </w:p>
    <w:p w:rsidR="008D0041" w:rsidRDefault="008D0041">
      <w:pPr>
        <w:pStyle w:val="ConsPlusNormal"/>
        <w:jc w:val="right"/>
      </w:pPr>
    </w:p>
    <w:p w:rsidR="008D0041" w:rsidRDefault="008D0041">
      <w:pPr>
        <w:pStyle w:val="ConsPlusNormal"/>
        <w:jc w:val="right"/>
      </w:pPr>
      <w:r>
        <w:t>Утвержден</w:t>
      </w:r>
    </w:p>
    <w:p w:rsidR="008D0041" w:rsidRDefault="008D0041">
      <w:pPr>
        <w:pStyle w:val="ConsPlusNormal"/>
        <w:jc w:val="right"/>
      </w:pPr>
      <w:r>
        <w:t>постановлением</w:t>
      </w:r>
    </w:p>
    <w:p w:rsidR="008D0041" w:rsidRDefault="008D0041">
      <w:pPr>
        <w:pStyle w:val="ConsPlusNormal"/>
        <w:jc w:val="right"/>
      </w:pPr>
      <w:r>
        <w:t>администрации</w:t>
      </w:r>
    </w:p>
    <w:p w:rsidR="008D0041" w:rsidRDefault="008D0041">
      <w:pPr>
        <w:pStyle w:val="ConsPlusNormal"/>
        <w:jc w:val="right"/>
      </w:pPr>
      <w:r>
        <w:t>Костромской области</w:t>
      </w:r>
    </w:p>
    <w:p w:rsidR="008D0041" w:rsidRDefault="008D0041">
      <w:pPr>
        <w:pStyle w:val="ConsPlusNormal"/>
        <w:jc w:val="right"/>
      </w:pPr>
      <w:r>
        <w:t>от 22 сентября 2015 г. N 323-а</w:t>
      </w:r>
    </w:p>
    <w:p w:rsidR="008D0041" w:rsidRDefault="008D0041">
      <w:pPr>
        <w:pStyle w:val="ConsPlusNormal"/>
        <w:jc w:val="right"/>
      </w:pPr>
    </w:p>
    <w:p w:rsidR="008D0041" w:rsidRDefault="008D0041">
      <w:pPr>
        <w:pStyle w:val="ConsPlusTitle"/>
        <w:jc w:val="center"/>
      </w:pPr>
      <w:bookmarkStart w:id="1" w:name="P34"/>
      <w:bookmarkEnd w:id="1"/>
      <w:r>
        <w:t>ПОРЯДОК</w:t>
      </w:r>
    </w:p>
    <w:p w:rsidR="008D0041" w:rsidRDefault="008D0041">
      <w:pPr>
        <w:pStyle w:val="ConsPlusTitle"/>
        <w:jc w:val="center"/>
      </w:pPr>
      <w:r>
        <w:t>осуществления регионального государственного</w:t>
      </w:r>
    </w:p>
    <w:p w:rsidR="008D0041" w:rsidRDefault="008D0041">
      <w:pPr>
        <w:pStyle w:val="ConsPlusTitle"/>
        <w:jc w:val="center"/>
      </w:pPr>
      <w:r>
        <w:t>контроля (надзора) за соблюдением требований</w:t>
      </w:r>
    </w:p>
    <w:p w:rsidR="008D0041" w:rsidRDefault="008D0041">
      <w:pPr>
        <w:pStyle w:val="ConsPlusTitle"/>
        <w:jc w:val="center"/>
      </w:pPr>
      <w:r>
        <w:t>законодательства об энергосбережении</w:t>
      </w:r>
    </w:p>
    <w:p w:rsidR="008D0041" w:rsidRDefault="008D0041">
      <w:pPr>
        <w:pStyle w:val="ConsPlusTitle"/>
        <w:jc w:val="center"/>
      </w:pPr>
      <w:r>
        <w:t>и о повышении энергетической эффективности</w:t>
      </w:r>
    </w:p>
    <w:p w:rsidR="008D0041" w:rsidRDefault="008D0041">
      <w:pPr>
        <w:pStyle w:val="ConsPlusNormal"/>
        <w:ind w:firstLine="540"/>
        <w:jc w:val="both"/>
      </w:pPr>
    </w:p>
    <w:p w:rsidR="008D0041" w:rsidRDefault="008D0041">
      <w:pPr>
        <w:pStyle w:val="ConsPlusNormal"/>
        <w:ind w:firstLine="540"/>
        <w:jc w:val="both"/>
      </w:pPr>
      <w:r>
        <w:t xml:space="preserve">1. Настоящий Порядок разработан в соответствии со </w:t>
      </w:r>
      <w:hyperlink r:id="rId8" w:history="1">
        <w:r>
          <w:rPr>
            <w:color w:val="0000FF"/>
          </w:rPr>
          <w:t>статьей 28</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r:id="rId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w:t>
      </w:r>
      <w:r>
        <w:lastRenderedPageBreak/>
        <w:t>муниципального контроля" (далее - Федеральный закон) и определяет порядок осуществления исполнительными органами государственной власти Костромской области (далее - контролирующие органы)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(далее - региональный государственный контроль (надзор) организациями независимо от их организационно-правовых форм, их руководителями, должностными лицами и индивидуальными предпринимателями.</w:t>
      </w:r>
    </w:p>
    <w:p w:rsidR="008D0041" w:rsidRDefault="008D0041">
      <w:pPr>
        <w:pStyle w:val="ConsPlusNormal"/>
        <w:ind w:firstLine="540"/>
        <w:jc w:val="both"/>
      </w:pPr>
      <w:r>
        <w:t>2. Региональный государственный контроль (надзор) осуществляется следующими контролирующими органами:</w:t>
      </w:r>
    </w:p>
    <w:p w:rsidR="008D0041" w:rsidRDefault="008D0041">
      <w:pPr>
        <w:pStyle w:val="ConsPlusNormal"/>
        <w:ind w:firstLine="540"/>
        <w:jc w:val="both"/>
      </w:pPr>
      <w:r>
        <w:t>1) департаментом финансового контроля Костромской области при осуществлении контроля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нужд Костромской области - за соблюдением в пределах своей компетенции заказчиком и уполномоченным органом требования о закупках товаров, выполнении работ, оказании услуг для государственных нужд Костромской области в соответствии с требованиями энергетической эффективности этих товаров, работ, услуг, в том числе за наличием в утвержденной заказчиком и уполномоченным органом документации об аукционе, документации об открытом аукционе в электронной форме, конкурсной документации, документации о проведении запроса предложений, извещении о проведении запроса котировок или в разработанном им проекте государственного контракта, гражданско-правовом договоре (при закупке у единственного поставщика (исполнителя, подрядчика) требований в отношении энергетической эффективности, предъявляемых к закупаемым товарам, работам, услугам для государственных нужд Костромской области, которые должны соответствовать требованиям в отношении энергетической эффективности, предъявляемым в соответствии с законодательством об энергосбережении и о повышении энергетической эффективности к товарам, работам, услугам, закупка которых осуществляется для государственных нужд Костромской области;</w:t>
      </w:r>
    </w:p>
    <w:p w:rsidR="008D0041" w:rsidRDefault="008D0041">
      <w:pPr>
        <w:pStyle w:val="ConsPlusNormal"/>
        <w:ind w:firstLine="540"/>
        <w:jc w:val="both"/>
      </w:pPr>
      <w:r>
        <w:t>2) департаментом строительства, архитектуры и градостроительства Костромской области при осуществлении регионального государственного строительного надзора - за соблюдением в пределах своей компетенции при строительстве, реконструкции зданий, строений, сооружений требований энергетической эффективности, требований об их оснащенности приборами учета используемых энергетических ресурсов;</w:t>
      </w:r>
    </w:p>
    <w:p w:rsidR="008D0041" w:rsidRDefault="008D0041">
      <w:pPr>
        <w:pStyle w:val="ConsPlusNormal"/>
        <w:ind w:firstLine="540"/>
        <w:jc w:val="both"/>
      </w:pPr>
      <w:r>
        <w:t>3) государственной жилищной инспекцией Костромской области при осуществлении государственного жилищного надзора - за соблюдением лицами, ответственными за содержание многоквартирных домов, требований: энергетической эффективности, предъявляемых к многоквартирным домам, их оснащенности приборами учета используемых энергетических ресурсов;</w:t>
      </w:r>
    </w:p>
    <w:p w:rsidR="008D0041" w:rsidRDefault="008D0041">
      <w:pPr>
        <w:pStyle w:val="ConsPlusNormal"/>
        <w:ind w:firstLine="540"/>
        <w:jc w:val="both"/>
      </w:pPr>
      <w:r>
        <w:t>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w:t>
      </w:r>
    </w:p>
    <w:p w:rsidR="008D0041" w:rsidRDefault="008D0041">
      <w:pPr>
        <w:pStyle w:val="ConsPlusNormal"/>
        <w:ind w:firstLine="540"/>
        <w:jc w:val="both"/>
      </w:pPr>
      <w:r>
        <w:t>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w:t>
      </w:r>
    </w:p>
    <w:p w:rsidR="008D0041" w:rsidRDefault="008D0041">
      <w:pPr>
        <w:pStyle w:val="ConsPlusNormal"/>
        <w:ind w:firstLine="540"/>
        <w:jc w:val="both"/>
      </w:pPr>
      <w:r>
        <w:t xml:space="preserve">4) департаментом топливно-энергетического комплекса и жилищно-коммунального хозяйства Костромской области - за соблюдением юридическими лицами, в уставных капиталах которых доля (вклад) Костромской области составляет менее чем 50 процентов и (или) в отношении которых Костромская область имеет право прямо или косвенно распоряжаться менее чем 50 процентами общего количества голосов, приходящихся на голосующие акции (доли), составляющие уставные капиталы таких юридических лиц, а также юридическими лицами, имущество которых либо менее чем 50 процентов акций или долей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 за исключением юридических лиц, в отношении которых региональный государственный контроль (надзор) осуществляется в соответствии с </w:t>
      </w:r>
      <w:hyperlink w:anchor="P49" w:history="1">
        <w:r>
          <w:rPr>
            <w:color w:val="0000FF"/>
          </w:rPr>
          <w:t>подпунктом 5</w:t>
        </w:r>
      </w:hyperlink>
      <w:r>
        <w:t xml:space="preserve"> настоящего пункта;</w:t>
      </w:r>
    </w:p>
    <w:p w:rsidR="008D0041" w:rsidRDefault="008D0041">
      <w:pPr>
        <w:pStyle w:val="ConsPlusNormal"/>
        <w:ind w:firstLine="540"/>
        <w:jc w:val="both"/>
      </w:pPr>
      <w:r>
        <w:t xml:space="preserve">за организацией и проведением мониторинга эффективности регионального </w:t>
      </w:r>
      <w:r>
        <w:lastRenderedPageBreak/>
        <w:t>государственного контроля (надзора);</w:t>
      </w:r>
    </w:p>
    <w:p w:rsidR="008D0041" w:rsidRDefault="008D0041">
      <w:pPr>
        <w:pStyle w:val="ConsPlusNormal"/>
        <w:ind w:firstLine="540"/>
        <w:jc w:val="both"/>
      </w:pPr>
      <w:bookmarkStart w:id="2" w:name="P49"/>
      <w:bookmarkEnd w:id="2"/>
      <w:r>
        <w:t>5) департаментом государственного регулирования цен и тарифов Костромской области при осуществлении регионального государственного контроля (надзора) в области регулируемых государством цен (тарифов) - за соблюдением организациями, осуществляющими регулируемые виды деятельности, требований о принятии программ в области энергосбережения и повышения энергетической эффективности и требований к этим программам в случае, если цены (тарифы) на товары, услуги таких организаций подлежат установлению департаментом государственного регулирования цен и тарифов Костромской области.</w:t>
      </w:r>
    </w:p>
    <w:p w:rsidR="008D0041" w:rsidRDefault="008D0041">
      <w:pPr>
        <w:pStyle w:val="ConsPlusNormal"/>
        <w:ind w:firstLine="540"/>
        <w:jc w:val="both"/>
      </w:pPr>
      <w:r>
        <w:t xml:space="preserve">3. Региональный государственный контроль (надзор) осуществляется посредством организации и проведения плановых и внеплановых, документарных и выездных проверок в соответствии со </w:t>
      </w:r>
      <w:hyperlink r:id="rId10" w:history="1">
        <w:r>
          <w:rPr>
            <w:color w:val="0000FF"/>
          </w:rPr>
          <w:t>статьями 9</w:t>
        </w:r>
      </w:hyperlink>
      <w:r>
        <w:t>-</w:t>
      </w:r>
      <w:hyperlink r:id="rId11" w:history="1">
        <w:r>
          <w:rPr>
            <w:color w:val="0000FF"/>
          </w:rPr>
          <w:t>13</w:t>
        </w:r>
      </w:hyperlink>
      <w:r>
        <w:t xml:space="preserve"> и </w:t>
      </w:r>
      <w:hyperlink r:id="rId12" w:history="1">
        <w:r>
          <w:rPr>
            <w:color w:val="0000FF"/>
          </w:rPr>
          <w:t>14</w:t>
        </w:r>
      </w:hyperlink>
      <w:r>
        <w:t xml:space="preserve"> Федерального закона, а также систематического наблюдения, анализа и прогнозирования исполнения обязательных требований.</w:t>
      </w:r>
    </w:p>
    <w:p w:rsidR="008D0041" w:rsidRDefault="008D0041">
      <w:pPr>
        <w:pStyle w:val="ConsPlusNormal"/>
        <w:ind w:firstLine="540"/>
        <w:jc w:val="both"/>
      </w:pPr>
      <w:r>
        <w:t>4. Предметом проверок юридических лиц и индивидуальных предпринимателей является соблюдение ими обязательных требований законодательства Российской Федерации об энергосбережении и о повышении энергетической эффективности, в том числе:</w:t>
      </w:r>
    </w:p>
    <w:p w:rsidR="008D0041" w:rsidRDefault="008D0041">
      <w:pPr>
        <w:pStyle w:val="ConsPlusNormal"/>
        <w:ind w:firstLine="540"/>
        <w:jc w:val="both"/>
      </w:pPr>
      <w:r>
        <w:t>обеспечение энергетической эффективности при проектировании, строительстве, реконструкции, капитальном ремонте зданий, строений, сооружений, а также их оснащенности приборами учета используемых энергетических ресурсов;</w:t>
      </w:r>
    </w:p>
    <w:p w:rsidR="008D0041" w:rsidRDefault="008D0041">
      <w:pPr>
        <w:pStyle w:val="ConsPlusNormal"/>
        <w:ind w:firstLine="540"/>
        <w:jc w:val="both"/>
      </w:pPr>
      <w:r>
        <w:t>обеспечение энергетической эффективности при эксплуатации многоквартирных домов, их оснащенности приборами учета используемых энергетических ресурсов, проведение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w:t>
      </w:r>
    </w:p>
    <w:p w:rsidR="008D0041" w:rsidRDefault="008D0041">
      <w:pPr>
        <w:pStyle w:val="ConsPlusNormal"/>
        <w:ind w:firstLine="540"/>
        <w:jc w:val="both"/>
      </w:pPr>
      <w:r>
        <w:t>представление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представление указанных предложений таким лицам является обязательным для организаций, осуществляющих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w:t>
      </w:r>
    </w:p>
    <w:p w:rsidR="008D0041" w:rsidRDefault="008D0041">
      <w:pPr>
        <w:pStyle w:val="ConsPlusNormal"/>
        <w:ind w:firstLine="540"/>
        <w:jc w:val="both"/>
      </w:pPr>
      <w:r>
        <w:t>соответствие товаров, выполняемых работ, оказываемых услуг требованиям их энергетической эффективности при закупке товаров, работ и услуг для государственных нужд Костромской области;</w:t>
      </w:r>
    </w:p>
    <w:p w:rsidR="008D0041" w:rsidRDefault="008D0041">
      <w:pPr>
        <w:pStyle w:val="ConsPlusNormal"/>
        <w:ind w:firstLine="540"/>
        <w:jc w:val="both"/>
      </w:pPr>
      <w:r>
        <w:t xml:space="preserve">принятие организациями, осуществляющими регулируемые виды деятельности, программ в области энергосбережения и </w:t>
      </w:r>
      <w:proofErr w:type="gramStart"/>
      <w:r>
        <w:t>повышения энергетической эффективности</w:t>
      </w:r>
      <w:proofErr w:type="gramEnd"/>
      <w:r>
        <w:t xml:space="preserve"> и соблюдение требований к этим программам.</w:t>
      </w:r>
    </w:p>
    <w:p w:rsidR="008D0041" w:rsidRDefault="008D0041">
      <w:pPr>
        <w:pStyle w:val="ConsPlusNormal"/>
        <w:ind w:firstLine="540"/>
        <w:jc w:val="both"/>
      </w:pPr>
      <w:r>
        <w:t>5. Должностные лица контролирующего органа при проведении проверки осуществляют следующие действия:</w:t>
      </w:r>
    </w:p>
    <w:p w:rsidR="008D0041" w:rsidRDefault="008D0041">
      <w:pPr>
        <w:pStyle w:val="ConsPlusNormal"/>
        <w:ind w:firstLine="540"/>
        <w:jc w:val="both"/>
      </w:pPr>
      <w:r>
        <w:t>самостоятельно определяют последовательность действий при проведении проверки в соответствии с административными регламентами;</w:t>
      </w:r>
    </w:p>
    <w:p w:rsidR="008D0041" w:rsidRDefault="008D0041">
      <w:pPr>
        <w:pStyle w:val="ConsPlusNormal"/>
        <w:ind w:firstLine="540"/>
        <w:jc w:val="both"/>
      </w:pPr>
      <w:r>
        <w:t>применяют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пресечение нарушений;</w:t>
      </w:r>
    </w:p>
    <w:p w:rsidR="008D0041" w:rsidRDefault="008D0041">
      <w:pPr>
        <w:pStyle w:val="ConsPlusNormal"/>
        <w:ind w:firstLine="540"/>
        <w:jc w:val="both"/>
      </w:pPr>
      <w:r>
        <w:t>фиксируют факты противодействия проведению проверки, в том числе представления им недостоверной или неполной информации, либо факты несвоевременного представления информации.</w:t>
      </w:r>
    </w:p>
    <w:p w:rsidR="008D0041" w:rsidRDefault="008D0041">
      <w:pPr>
        <w:pStyle w:val="ConsPlusNormal"/>
        <w:ind w:firstLine="540"/>
        <w:jc w:val="both"/>
      </w:pPr>
      <w:r>
        <w:t xml:space="preserve">6. Должностными лицами контролирующего органа в отношении фактов нарушения требований законодательства об энергосбережении и о повышении энергетической эффективности принимаются меры в соответствии со </w:t>
      </w:r>
      <w:hyperlink r:id="rId13" w:history="1">
        <w:r>
          <w:rPr>
            <w:color w:val="0000FF"/>
          </w:rPr>
          <w:t>статьей 17</w:t>
        </w:r>
      </w:hyperlink>
      <w:r>
        <w:t xml:space="preserve"> Федерального закона.</w:t>
      </w:r>
    </w:p>
    <w:p w:rsidR="008D0041" w:rsidRDefault="008D0041">
      <w:pPr>
        <w:pStyle w:val="ConsPlusNormal"/>
        <w:ind w:firstLine="540"/>
        <w:jc w:val="both"/>
      </w:pPr>
      <w:r>
        <w:t>7. Проверки могут проводиться совместно с другими федеральными органами исполнительной власти и исполнительными органами государственной власти Костромской области.</w:t>
      </w:r>
    </w:p>
    <w:p w:rsidR="008D0041" w:rsidRDefault="008D0041">
      <w:pPr>
        <w:pStyle w:val="ConsPlusNormal"/>
        <w:ind w:firstLine="540"/>
        <w:jc w:val="both"/>
      </w:pPr>
      <w:r>
        <w:t xml:space="preserve">8. По результатам проверки составляется акт проверки в соответствии с требованиями, предусмотренными </w:t>
      </w:r>
      <w:hyperlink r:id="rId14" w:history="1">
        <w:r>
          <w:rPr>
            <w:color w:val="0000FF"/>
          </w:rPr>
          <w:t>статьей 16</w:t>
        </w:r>
      </w:hyperlink>
      <w:r>
        <w:t xml:space="preserve"> Федерального закона.</w:t>
      </w:r>
    </w:p>
    <w:p w:rsidR="008D0041" w:rsidRDefault="008D0041">
      <w:pPr>
        <w:pStyle w:val="ConsPlusNormal"/>
        <w:ind w:firstLine="540"/>
        <w:jc w:val="both"/>
      </w:pPr>
      <w:r>
        <w:t xml:space="preserve">9. Акт проверки оформляется должностным лицом контролирующего органа </w:t>
      </w:r>
      <w:r>
        <w:lastRenderedPageBreak/>
        <w:t>непосредственно после завершения проверки и составляется в 2 экземплярах, один из которых с копиями приложений вручается руководителю, иному должностному лицу или уполномоченному представителю лица, в отношении которого проводилась проверка, под расписку об ознакомлении либо отказе в ознакомлении с актом проверки.</w:t>
      </w:r>
    </w:p>
    <w:p w:rsidR="008D0041" w:rsidRDefault="008D0041">
      <w:pPr>
        <w:pStyle w:val="ConsPlusNormal"/>
        <w:ind w:firstLine="540"/>
        <w:jc w:val="both"/>
      </w:pPr>
      <w:r>
        <w:t>10. В случае отсутствия лиц, в отношении которых в ходе проведения проверки составлен протокол об административном нарушении и (или) выдано предписание об устранении нарушений, или их уполномоченных представителей, а также в случае отказа указанных лиц дать расписку об ознакомлении либо отказе в ознакомлении с актом проверки этот акт направляется таким лицам заказным почтовым отправлением с уведомлением о вручении, которое приобщается к экземпляру акта проверки, хранящемуся в деле контролирующего органа.</w:t>
      </w:r>
    </w:p>
    <w:p w:rsidR="008D0041" w:rsidRDefault="008D0041">
      <w:pPr>
        <w:pStyle w:val="ConsPlusNormal"/>
        <w:ind w:firstLine="540"/>
        <w:jc w:val="both"/>
      </w:pPr>
      <w:r>
        <w:t>11. В случае несогласия с фактами, выводами и предложениями, изложенными в акте проверки, либо с выданным предписанием об устранении выявленных нарушений представители проверяемой организации и (или) лица, которым в ходе проведения проверки выдано предписание об устранении нарушений, вправе представить в течение 15 дней со дня получения акта в контролирующий орган в письменной форме возражения в отношении акта проверки и (или) выданного предписания об устранении выявленных нарушений в целом или их отдельных положений.</w:t>
      </w:r>
    </w:p>
    <w:p w:rsidR="008D0041" w:rsidRDefault="008D0041">
      <w:pPr>
        <w:pStyle w:val="ConsPlusNormal"/>
        <w:ind w:firstLine="540"/>
        <w:jc w:val="both"/>
      </w:pPr>
      <w:r>
        <w:t xml:space="preserve">12. Должностные лица контролирующих органов при проведении проверок соблюдают ограничения и выполняют обязанности, установленные </w:t>
      </w:r>
      <w:hyperlink r:id="rId15" w:history="1">
        <w:r>
          <w:rPr>
            <w:color w:val="0000FF"/>
          </w:rPr>
          <w:t>статьями 15</w:t>
        </w:r>
      </w:hyperlink>
      <w:r>
        <w:t xml:space="preserve">, </w:t>
      </w:r>
      <w:hyperlink r:id="rId16" w:history="1">
        <w:r>
          <w:rPr>
            <w:color w:val="0000FF"/>
          </w:rPr>
          <w:t>18</w:t>
        </w:r>
      </w:hyperlink>
      <w:r>
        <w:t xml:space="preserve"> Федерального закона, а также несут установленную законодательством Российской Федерации ответственность за неисполнение или ненадлежащее исполнение возложенных на них полномочий по осуществлению государственного контроля.</w:t>
      </w:r>
    </w:p>
    <w:p w:rsidR="008D0041" w:rsidRDefault="008D0041">
      <w:pPr>
        <w:pStyle w:val="ConsPlusNormal"/>
        <w:ind w:firstLine="540"/>
        <w:jc w:val="both"/>
      </w:pPr>
      <w:r>
        <w:t>13. Действия должностных лиц контролирующих органов при осуществлении государственного контроля могут быть обжалованы в соответствии с законодательством Российской Федерации.</w:t>
      </w:r>
    </w:p>
    <w:p w:rsidR="008D0041" w:rsidRDefault="008D0041">
      <w:pPr>
        <w:pStyle w:val="ConsPlusNormal"/>
        <w:ind w:firstLine="540"/>
        <w:jc w:val="both"/>
      </w:pPr>
      <w:r>
        <w:t>14. Информация о результатах проведенных проверок размещается на официальном сайте органа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8D0041" w:rsidRDefault="008D0041">
      <w:pPr>
        <w:pStyle w:val="ConsPlusNormal"/>
        <w:ind w:firstLine="540"/>
        <w:jc w:val="both"/>
      </w:pPr>
      <w:r>
        <w:t>15. Систематическое наблюдение, анализ и прогнозирование исполнения обязательных требований осуществляется в соответствии с административными регламентами исполнения государственных функций по осуществлению регионального государственного контроля (надзора).</w:t>
      </w:r>
    </w:p>
    <w:p w:rsidR="008D0041" w:rsidRDefault="008D0041">
      <w:pPr>
        <w:pStyle w:val="ConsPlusNormal"/>
        <w:ind w:firstLine="540"/>
        <w:jc w:val="both"/>
      </w:pPr>
      <w:r>
        <w:t>16. Систематическому наблюдению, анализу и прогнозированию исполнения обязательных требований в отношении организаций, осуществляющих регулируемые виды деятельности, цены (тарифы) на которые устанавливаются департаментом государственного регулирования цен и тарифов Костромской области, в отношении юридических лиц, в уставных капиталах которых доля (вклад) Костромской области составляет менее чем 50 процентов и (или) в отношении которых Костромская область имеет право прямо или косвенно распоряжаться менее чем 50 процентами общего количества голосов, приходящихся на голосующие акции (доли), составляющие уставные капиталы таких юридических лиц, а также юридических лиц, имущество которых либо менее чем 50 процентов акций или долей в уставном капитале которых принадлежит государственным корпорациям, подлежат:</w:t>
      </w:r>
    </w:p>
    <w:p w:rsidR="008D0041" w:rsidRDefault="008D0041">
      <w:pPr>
        <w:pStyle w:val="ConsPlusNormal"/>
        <w:ind w:firstLine="540"/>
        <w:jc w:val="both"/>
      </w:pPr>
      <w:r>
        <w:t>1) наличие программы в области энергосбережения и повышения энергетической эффективности организаций, осуществляющих регулируемые виды деятельности;</w:t>
      </w:r>
    </w:p>
    <w:p w:rsidR="008D0041" w:rsidRDefault="008D0041">
      <w:pPr>
        <w:pStyle w:val="ConsPlusNormal"/>
        <w:ind w:firstLine="540"/>
        <w:jc w:val="both"/>
      </w:pPr>
      <w:r>
        <w:t>2) соответствие программы в области энергосбережения и повышения энергетической эффективности организаций, осуществляющих регулируемые виды деятельности, обязательным требованиям к таким программам;</w:t>
      </w:r>
    </w:p>
    <w:p w:rsidR="008D0041" w:rsidRDefault="008D0041">
      <w:pPr>
        <w:pStyle w:val="ConsPlusNormal"/>
        <w:ind w:firstLine="540"/>
        <w:jc w:val="both"/>
      </w:pPr>
      <w:r>
        <w:t>3) фактическое исполнение организацией, осуществляющей регулируемые виды деятельности, программы в области энергосбережения и повышения энергетической эффективности.</w:t>
      </w:r>
    </w:p>
    <w:p w:rsidR="008D0041" w:rsidRDefault="008D0041">
      <w:pPr>
        <w:pStyle w:val="ConsPlusNormal"/>
        <w:ind w:firstLine="540"/>
        <w:jc w:val="both"/>
      </w:pPr>
      <w:r>
        <w:t>При осуществлении систематического наблюдения за соблюдением требований законодательства об энергосбережении и о повышении энергетической эффективности иными субъектами контроля и анализа поступивших в контролирующие органы документов, сведений и размещенной на официальных сайтах органов государственной власти Костромской области, юридических лиц и индивидуальных предпринимателей в информационно-</w:t>
      </w:r>
      <w:r>
        <w:lastRenderedPageBreak/>
        <w:t>телекоммуникационной сети "Интернет" информации об их деятельности контролирующие органы:</w:t>
      </w:r>
    </w:p>
    <w:p w:rsidR="008D0041" w:rsidRDefault="008D0041">
      <w:pPr>
        <w:pStyle w:val="ConsPlusNormal"/>
        <w:ind w:firstLine="540"/>
        <w:jc w:val="both"/>
      </w:pPr>
      <w:r>
        <w:t>1) проверяют своевременность, полноту и достоверность поступивших документов и сведений в порядке, установленном законодательством Российской Федерации;</w:t>
      </w:r>
    </w:p>
    <w:p w:rsidR="008D0041" w:rsidRDefault="008D0041">
      <w:pPr>
        <w:pStyle w:val="ConsPlusNormal"/>
        <w:ind w:firstLine="540"/>
        <w:jc w:val="both"/>
      </w:pPr>
      <w:r>
        <w:t>2) изучают размещенную на официальных сайтах указанных лиц в информационно-телекоммуникационной сети "Интернет" информацию об их деятельности.</w:t>
      </w:r>
    </w:p>
    <w:p w:rsidR="008D0041" w:rsidRDefault="008D0041">
      <w:pPr>
        <w:pStyle w:val="ConsPlusNormal"/>
        <w:ind w:firstLine="540"/>
        <w:jc w:val="both"/>
      </w:pPr>
    </w:p>
    <w:p w:rsidR="008D0041" w:rsidRDefault="008D0041">
      <w:pPr>
        <w:pStyle w:val="ConsPlusNormal"/>
        <w:ind w:firstLine="540"/>
        <w:jc w:val="both"/>
      </w:pPr>
    </w:p>
    <w:p w:rsidR="008D0041" w:rsidRDefault="008D0041">
      <w:pPr>
        <w:pStyle w:val="ConsPlusNormal"/>
        <w:pBdr>
          <w:top w:val="single" w:sz="6" w:space="0" w:color="auto"/>
        </w:pBdr>
        <w:spacing w:before="100" w:after="100"/>
        <w:jc w:val="both"/>
        <w:rPr>
          <w:sz w:val="2"/>
          <w:szCs w:val="2"/>
        </w:rPr>
      </w:pPr>
    </w:p>
    <w:p w:rsidR="004A5C62" w:rsidRDefault="004A5C62"/>
    <w:sectPr w:rsidR="004A5C62" w:rsidSect="00F532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041"/>
    <w:rsid w:val="004A5C62"/>
    <w:rsid w:val="008D0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83F39-454D-4A5C-BD60-2A6E3EFC8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00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00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004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892A017D285379F0E1081C226FDA4D6F4A23A1E2C0639038FEBBD3B501F17BEB34E4DD3D61F17C35yDH" TargetMode="External"/><Relationship Id="rId13" Type="http://schemas.openxmlformats.org/officeDocument/2006/relationships/hyperlink" Target="consultantplus://offline/ref=DD892A017D285379F0E1081C226FDA4D6F4A23A0E6C1639038FEBBD3B501F17BEB34E4DD3D61F57F35y8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D892A017D285379F0E11611340386466B497EAFE1CC6BC563A1E08EE208FB2C3AyCH" TargetMode="External"/><Relationship Id="rId12" Type="http://schemas.openxmlformats.org/officeDocument/2006/relationships/hyperlink" Target="consultantplus://offline/ref=DD892A017D285379F0E1081C226FDA4D6F4A23A0E6C1639038FEBBD3B501F17BEB34E4DD3D61F67535yD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D892A017D285379F0E1081C226FDA4D6F4A23A0E6C1639038FEBBD3B501F17BEB34E4DD3D61F57E35yDH" TargetMode="External"/><Relationship Id="rId1" Type="http://schemas.openxmlformats.org/officeDocument/2006/relationships/styles" Target="styles.xml"/><Relationship Id="rId6" Type="http://schemas.openxmlformats.org/officeDocument/2006/relationships/hyperlink" Target="consultantplus://offline/ref=DD892A017D285379F0E11611340386466B497EAFE2C868C46CA1E08EE208FB2C3AyCH" TargetMode="External"/><Relationship Id="rId11" Type="http://schemas.openxmlformats.org/officeDocument/2006/relationships/hyperlink" Target="consultantplus://offline/ref=DD892A017D285379F0E1081C226FDA4D6F4A23A0E6C1639038FEBBD3B501F17BEB34E4DD3D61F67A35y8H" TargetMode="External"/><Relationship Id="rId5" Type="http://schemas.openxmlformats.org/officeDocument/2006/relationships/hyperlink" Target="consultantplus://offline/ref=DD892A017D285379F0E1081C226FDA4D6F4A23A0E6C1639038FEBBD3B501F17BEB34E4D433yBH" TargetMode="External"/><Relationship Id="rId15" Type="http://schemas.openxmlformats.org/officeDocument/2006/relationships/hyperlink" Target="consultantplus://offline/ref=DD892A017D285379F0E1081C226FDA4D6F4A23A0E6C1639038FEBBD3B501F17BEB34E4DD3D61F67435y9H" TargetMode="External"/><Relationship Id="rId10" Type="http://schemas.openxmlformats.org/officeDocument/2006/relationships/hyperlink" Target="consultantplus://offline/ref=DD892A017D285379F0E1081C226FDA4D6F4A23A0E6C1639038FEBBD3B501F17BEB34E4DD3D61F67D35yCH" TargetMode="External"/><Relationship Id="rId4" Type="http://schemas.openxmlformats.org/officeDocument/2006/relationships/hyperlink" Target="consultantplus://offline/ref=DD892A017D285379F0E1081C226FDA4D6F4A23A1E2C0639038FEBBD3B501F17BEB34E4DD3D61F17C35yDH" TargetMode="External"/><Relationship Id="rId9" Type="http://schemas.openxmlformats.org/officeDocument/2006/relationships/hyperlink" Target="consultantplus://offline/ref=DD892A017D285379F0E1081C226FDA4D6F4A23A0E6C1639038FEBBD3B501F17BEB34E4D433yBH" TargetMode="External"/><Relationship Id="rId14" Type="http://schemas.openxmlformats.org/officeDocument/2006/relationships/hyperlink" Target="consultantplus://offline/ref=DD892A017D285379F0E1081C226FDA4D6F4A23A0E6C1639038FEBBD3B501F17BEB34E4DD3D61F57D35y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2448</Words>
  <Characters>13959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2016-02-12T07:50:00Z</dcterms:created>
  <dcterms:modified xsi:type="dcterms:W3CDTF">2016-02-12T07:52:00Z</dcterms:modified>
</cp:coreProperties>
</file>